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F3" w:rsidRPr="00FF7733" w:rsidRDefault="009857F3" w:rsidP="009857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</w:t>
      </w:r>
      <w:r>
        <w:rPr>
          <w:rFonts w:eastAsia="Times New Roman" w:cs="Times New Roman"/>
          <w:bCs/>
          <w:color w:val="22272F"/>
          <w:sz w:val="20"/>
          <w:szCs w:val="20"/>
          <w:lang w:eastAsia="ru-RU"/>
        </w:rPr>
        <w:t>2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9857F3" w:rsidRPr="00FF7733" w:rsidRDefault="009857F3" w:rsidP="009857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  <w:t>Отчет</w:t>
      </w:r>
      <w:r w:rsidRPr="00E01463"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  <w:br/>
        <w:t>о введении режима неполного рабочего дня (смены) и (или) неполной рабочей недели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E01463" w:rsidRPr="00E01463" w:rsidTr="00E01463">
        <w:tc>
          <w:tcPr>
            <w:tcW w:w="3060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01463" w:rsidRPr="00E01463" w:rsidRDefault="00AF1DA1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345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463" w:rsidRPr="00E01463" w:rsidTr="00E01463">
        <w:tc>
          <w:tcPr>
            <w:tcW w:w="3060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представления отчета)</w:t>
            </w:r>
          </w:p>
        </w:tc>
        <w:tc>
          <w:tcPr>
            <w:tcW w:w="3345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463" w:rsidRPr="00E01463" w:rsidTr="00E01463">
        <w:tc>
          <w:tcPr>
            <w:tcW w:w="3060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01463" w:rsidRPr="00E01463" w:rsidRDefault="00E01463" w:rsidP="0010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="00AF1DA1" w:rsidRPr="00103D67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45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463" w:rsidRPr="00E01463" w:rsidTr="00E01463">
        <w:tc>
          <w:tcPr>
            <w:tcW w:w="3060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присвоенный отчету)</w:t>
            </w:r>
          </w:p>
        </w:tc>
        <w:tc>
          <w:tcPr>
            <w:tcW w:w="3345" w:type="dxa"/>
            <w:hideMark/>
          </w:tcPr>
          <w:p w:rsidR="00E01463" w:rsidRPr="00E01463" w:rsidRDefault="00E01463" w:rsidP="00E0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1DA1" w:rsidRDefault="00E01463" w:rsidP="00DB08FA">
      <w:pPr>
        <w:spacing w:after="0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  <w:r w:rsidR="00AF1DA1"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AF1DA1" w:rsidRPr="003970DD" w:rsidRDefault="00AF1DA1" w:rsidP="00DB08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«Луч»</w:t>
      </w:r>
    </w:p>
    <w:p w:rsidR="00AF1DA1" w:rsidRPr="003970DD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юридическое лицо</w:t>
      </w:r>
    </w:p>
    <w:p w:rsidR="00AF1DA1" w:rsidRPr="002E164D" w:rsidRDefault="00AF1DA1" w:rsidP="00AF1DA1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C0056C">
          <w:rPr>
            <w:rStyle w:val="a3"/>
            <w:rFonts w:ascii="PT Serif" w:hAnsi="PT Serif"/>
            <w:b/>
            <w:color w:val="17365D" w:themeColor="text2" w:themeShade="BF"/>
            <w:sz w:val="27"/>
            <w:szCs w:val="27"/>
            <w:u w:val="none"/>
            <w:shd w:val="clear" w:color="auto" w:fill="FFFFFF"/>
          </w:rPr>
          <w:t>1 23 00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AF1DA1" w:rsidRPr="002E164D" w:rsidRDefault="00AF1DA1" w:rsidP="00AF1DA1">
      <w:pPr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5.</w:t>
      </w:r>
      <w:r w:rsidR="00943F96" w:rsidRPr="00FA514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proofErr w:type="spell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</w:t>
      </w:r>
      <w:proofErr w:type="spellEnd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/</w:t>
      </w:r>
      <w:proofErr w:type="spell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ОГРНИП</w:t>
      </w:r>
      <w:proofErr w:type="spellEnd"/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1146715007152</w:t>
      </w:r>
    </w:p>
    <w:p w:rsidR="00AF1DA1" w:rsidRPr="00C0056C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AF1DA1" w:rsidRPr="00C0056C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Списочная численность работников отчитывающейся организации в субъекте, всего чел.: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105</w:t>
      </w:r>
    </w:p>
    <w:p w:rsidR="00AF1DA1" w:rsidRPr="00E34D0F" w:rsidRDefault="00AF1DA1" w:rsidP="00AF1DA1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22272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9.1. иностранных работников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22272F"/>
          <w:sz w:val="27"/>
          <w:szCs w:val="27"/>
          <w:lang w:eastAsia="ru-RU"/>
        </w:rPr>
        <w:t>0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Контактный номер телефона ответственного лица</w:t>
      </w:r>
      <w:hyperlink r:id="rId10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AF1DA1" w:rsidRPr="00DB08FA" w:rsidRDefault="00AF1DA1" w:rsidP="00AF1DA1">
      <w:pPr>
        <w:shd w:val="clear" w:color="auto" w:fill="FFFFFF"/>
        <w:spacing w:line="48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 Адрес электронной почты ответственного лица</w:t>
      </w:r>
      <w:hyperlink r:id="rId11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67154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2" w:history="1">
        <w:r w:rsidRPr="00DB08FA">
          <w:rPr>
            <w:b/>
            <w:color w:val="17365D" w:themeColor="text2" w:themeShade="BF"/>
          </w:rPr>
          <w:t>luch493515@mail.ru</w:t>
        </w:r>
      </w:hyperlink>
      <w:r w:rsidRPr="00DB08FA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AF1DA1" w:rsidRDefault="00AF1DA1" w:rsidP="00AF1DA1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12. Адрес фактического </w:t>
      </w:r>
      <w:proofErr w:type="gram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 w:rsidRPr="00CF23C5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AF1DA1" w:rsidRPr="00C0056C" w:rsidRDefault="00AF1DA1" w:rsidP="00AF1DA1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lastRenderedPageBreak/>
        <w:t>г.  Красноярск, ул. Борисова, д. 52</w:t>
      </w:r>
    </w:p>
    <w:p w:rsidR="00AF1DA1" w:rsidRPr="00C0056C" w:rsidRDefault="00AF1DA1" w:rsidP="00AF1DA1">
      <w:pPr>
        <w:pStyle w:val="1"/>
        <w:shd w:val="clear" w:color="auto" w:fill="FFFFFF"/>
        <w:rPr>
          <w:rFonts w:asciiTheme="minorHAnsi" w:eastAsia="Times New Roman" w:hAnsiTheme="minorHAnsi" w:cs="Times New Roman"/>
          <w:b w:val="0"/>
          <w:bCs w:val="0"/>
          <w:color w:val="17365D" w:themeColor="text2" w:themeShade="BF"/>
          <w:sz w:val="27"/>
          <w:szCs w:val="27"/>
          <w:u w:val="single"/>
          <w:lang w:val="ru-RU" w:eastAsia="ru-RU"/>
        </w:rPr>
      </w:pPr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13. Место представления отчета</w:t>
      </w:r>
      <w:hyperlink r:id="rId13" w:anchor="/document/403461880/entry/11" w:history="1">
        <w:r w:rsidRPr="00C0056C">
          <w:rPr>
            <w:rFonts w:ascii="PT Serif" w:eastAsia="Times New Roman" w:hAnsi="PT Serif" w:cs="Times New Roman"/>
            <w:b w:val="0"/>
            <w:color w:val="3272C0"/>
            <w:sz w:val="27"/>
            <w:szCs w:val="27"/>
            <w:u w:val="single"/>
            <w:lang w:val="ru-RU" w:eastAsia="ru-RU"/>
          </w:rPr>
          <w:t>*</w:t>
        </w:r>
      </w:hyperlink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:</w:t>
      </w:r>
      <w:r w:rsidRPr="00C0056C">
        <w:rPr>
          <w:rFonts w:asciiTheme="minorHAnsi" w:eastAsia="Times New Roman" w:hAnsiTheme="minorHAnsi" w:cs="Times New Roman"/>
          <w:b w:val="0"/>
          <w:color w:val="22272F"/>
          <w:sz w:val="27"/>
          <w:szCs w:val="27"/>
          <w:lang w:val="ru-RU" w:eastAsia="ru-RU"/>
        </w:rPr>
        <w:t xml:space="preserve"> </w:t>
      </w:r>
      <w:r w:rsidRPr="00C0056C">
        <w:rPr>
          <w:rFonts w:eastAsia="Times New Roman" w:cs="Times New Roman"/>
          <w:b w:val="0"/>
          <w:color w:val="22272F"/>
          <w:sz w:val="27"/>
          <w:szCs w:val="27"/>
          <w:lang w:val="ru-RU" w:eastAsia="ru-RU"/>
        </w:rPr>
        <w:t xml:space="preserve"> </w:t>
      </w:r>
    </w:p>
    <w:p w:rsidR="00AF1DA1" w:rsidRPr="00E34D0F" w:rsidRDefault="00AF1DA1" w:rsidP="00AF1DA1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13.1. субъект Российской Федерации</w:t>
      </w:r>
      <w:r w:rsidRPr="00BE0C0C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AF1DA1" w:rsidRDefault="00AF1DA1" w:rsidP="00AF1DA1">
      <w:pPr>
        <w:shd w:val="clear" w:color="auto" w:fill="FFFFFF"/>
        <w:spacing w:after="0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13.2. наименование населенного пункта (по ГАР)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  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AF1DA1" w:rsidRPr="003970DD" w:rsidRDefault="00AF1DA1" w:rsidP="00AF1DA1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Красноярск</w:t>
      </w:r>
    </w:p>
    <w:p w:rsidR="009857F3" w:rsidRPr="00731B77" w:rsidRDefault="00AF1DA1" w:rsidP="009857F3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13.3. государственное учреждение службы занятости населения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="009857F3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ГКУ </w:t>
      </w:r>
      <w:r w:rsidR="009857F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«</w:t>
      </w:r>
      <w:r w:rsidR="009857F3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Центр занятости населения </w:t>
      </w:r>
      <w:r w:rsidR="009857F3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Красноярска</w:t>
      </w:r>
      <w:r w:rsidR="009857F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E01463" w:rsidRPr="00AF1DA1" w:rsidRDefault="00E01463" w:rsidP="009857F3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14. Дата введения режима неполного рабочего времени</w:t>
      </w:r>
      <w:hyperlink r:id="rId14" w:anchor="/document/403461880/entry/200" w:history="1">
        <w:r w:rsidRPr="00E0146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="00AF1DA1">
        <w:rPr>
          <w:rFonts w:eastAsia="Times New Roman" w:cs="Times New Roman"/>
          <w:color w:val="3272C0"/>
          <w:sz w:val="27"/>
          <w:szCs w:val="27"/>
          <w:lang w:eastAsia="ru-RU"/>
        </w:rPr>
        <w:t xml:space="preserve"> </w:t>
      </w:r>
      <w:r w:rsidR="00AF1DA1" w:rsidRPr="00AF1DA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16.01.2023</w:t>
      </w:r>
    </w:p>
    <w:p w:rsidR="00E01463" w:rsidRPr="00AF1DA1" w:rsidRDefault="00E01463" w:rsidP="00E014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 Дата оконч</w:t>
      </w:r>
      <w:bookmarkStart w:id="0" w:name="_GoBack"/>
      <w:bookmarkEnd w:id="0"/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ания режима неполного рабочего времени</w:t>
      </w:r>
      <w:hyperlink r:id="rId15" w:anchor="/document/403461880/entry/200" w:history="1">
        <w:r w:rsidRPr="00E0146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="00AF1DA1">
        <w:rPr>
          <w:rFonts w:eastAsia="Times New Roman" w:cs="Times New Roman"/>
          <w:color w:val="3272C0"/>
          <w:sz w:val="27"/>
          <w:szCs w:val="27"/>
          <w:lang w:eastAsia="ru-RU"/>
        </w:rPr>
        <w:t xml:space="preserve"> </w:t>
      </w:r>
      <w:r w:rsidR="00AF1DA1" w:rsidRPr="00AF1DA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28.02.2023</w:t>
      </w:r>
    </w:p>
    <w:p w:rsidR="00E01463" w:rsidRPr="00AF1DA1" w:rsidRDefault="00E01463" w:rsidP="00E0146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 Численность работников, переведенных в режим неполного рабочего дня (смены) и (или) неполной рабочей недели, по причинам, связанным с изменением организационных или технологических условий труда, всего чел.</w:t>
      </w:r>
      <w:hyperlink r:id="rId16" w:anchor="/document/403461880/entry/200" w:history="1">
        <w:r w:rsidRPr="00E0146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  <w:r w:rsidR="00AF1DA1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F1DA1" w:rsidRPr="00AF1DA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12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E01463" w:rsidRPr="00AF1DA1" w:rsidRDefault="00E01463" w:rsidP="00E014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16.1. иностранных работников</w:t>
      </w:r>
      <w:r w:rsidR="00AF1DA1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AF1DA1" w:rsidRPr="00AF1DA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17. продолжительность неполного рабочего времени, установленная работникам: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78"/>
        <w:gridCol w:w="1713"/>
        <w:gridCol w:w="2570"/>
        <w:gridCol w:w="2210"/>
      </w:tblGrid>
      <w:tr w:rsidR="00E01463" w:rsidRPr="00E01463" w:rsidTr="00FA5149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рабочего времени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неполной рабочей недели, час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неполного рабочего дня (смены), час</w:t>
            </w:r>
          </w:p>
        </w:tc>
      </w:tr>
      <w:tr w:rsidR="00E01463" w:rsidRPr="00E01463" w:rsidTr="00FA5149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40 часов в неделю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4</w:t>
            </w:r>
          </w:p>
        </w:tc>
      </w:tr>
      <w:tr w:rsidR="00E01463" w:rsidRPr="00E01463" w:rsidTr="00FA5149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E01463" w:rsidRDefault="00E01463" w:rsidP="00E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35 часов в неделю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463" w:rsidRPr="00DB08FA" w:rsidRDefault="00DB08FA" w:rsidP="00DB08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</w:pPr>
            <w:r w:rsidRPr="00DB08FA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lang w:eastAsia="ru-RU"/>
              </w:rPr>
              <w:t>4</w:t>
            </w:r>
          </w:p>
        </w:tc>
      </w:tr>
    </w:tbl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18. Иные сведения</w:t>
      </w:r>
      <w:hyperlink r:id="rId17" w:anchor="/document/403461880/entry/200" w:history="1">
        <w:r w:rsidRPr="00E0146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</w:p>
    <w:p w:rsidR="00E01463" w:rsidRPr="00E01463" w:rsidRDefault="00E01463" w:rsidP="00E0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0146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Отчет представляется в орган службы занятости населения субъекта, по месту фактического осуществления трудовой деятельности работниками.</w:t>
      </w:r>
    </w:p>
    <w:p w:rsidR="00E01463" w:rsidRPr="00E01463" w:rsidRDefault="00E01463" w:rsidP="00E01463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** Допускается внесение изменений при подаче отчета, содержащего информацию об изменении размещенных на </w:t>
      </w:r>
      <w:hyperlink r:id="rId18" w:tgtFrame="_blank" w:history="1">
        <w:r w:rsidRPr="00E01463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Единой цифровой платформе</w:t>
        </w:r>
      </w:hyperlink>
      <w:r w:rsidRPr="00E0146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сведений.</w:t>
      </w:r>
    </w:p>
    <w:p w:rsidR="0095788A" w:rsidRDefault="0095788A"/>
    <w:sectPr w:rsidR="0095788A" w:rsidSect="00DB0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63"/>
    <w:rsid w:val="00044963"/>
    <w:rsid w:val="000F0936"/>
    <w:rsid w:val="00103BAB"/>
    <w:rsid w:val="00103D67"/>
    <w:rsid w:val="001F4C3C"/>
    <w:rsid w:val="003B7B0D"/>
    <w:rsid w:val="004A69EE"/>
    <w:rsid w:val="005B3EAE"/>
    <w:rsid w:val="00704E06"/>
    <w:rsid w:val="007A3218"/>
    <w:rsid w:val="00803160"/>
    <w:rsid w:val="00882C72"/>
    <w:rsid w:val="00943F96"/>
    <w:rsid w:val="0095788A"/>
    <w:rsid w:val="009857F3"/>
    <w:rsid w:val="00AF1DA1"/>
    <w:rsid w:val="00C0125F"/>
    <w:rsid w:val="00D76C19"/>
    <w:rsid w:val="00DB08FA"/>
    <w:rsid w:val="00DE7DC8"/>
    <w:rsid w:val="00E01463"/>
    <w:rsid w:val="00F12B31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DA1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1463"/>
  </w:style>
  <w:style w:type="character" w:styleId="a3">
    <w:name w:val="Hyperlink"/>
    <w:basedOn w:val="a0"/>
    <w:uiPriority w:val="99"/>
    <w:unhideWhenUsed/>
    <w:rsid w:val="00E01463"/>
    <w:rPr>
      <w:color w:val="0000FF"/>
      <w:u w:val="single"/>
    </w:rPr>
  </w:style>
  <w:style w:type="paragraph" w:customStyle="1" w:styleId="s3">
    <w:name w:val="s_3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4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DA1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1463"/>
  </w:style>
  <w:style w:type="character" w:styleId="a3">
    <w:name w:val="Hyperlink"/>
    <w:basedOn w:val="a0"/>
    <w:uiPriority w:val="99"/>
    <w:unhideWhenUsed/>
    <w:rsid w:val="00E01463"/>
    <w:rPr>
      <w:color w:val="0000FF"/>
      <w:u w:val="single"/>
    </w:rPr>
  </w:style>
  <w:style w:type="paragraph" w:customStyle="1" w:styleId="s3">
    <w:name w:val="s_3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4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mailto:luch493515@mail.ru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4</cp:revision>
  <dcterms:created xsi:type="dcterms:W3CDTF">2023-01-18T08:46:00Z</dcterms:created>
  <dcterms:modified xsi:type="dcterms:W3CDTF">2023-01-19T08:58:00Z</dcterms:modified>
</cp:coreProperties>
</file>